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360" w:lineRule="auto"/>
        <w:rPr>
          <w:rFonts w:ascii="仿宋" w:eastAsia="仿宋" w:cs="仿宋" w:hAnsi="仿宋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附件2.报价函</w:t>
      </w:r>
    </w:p>
    <w:p>
      <w:pPr>
        <w:spacing w:line="360" w:lineRule="auto"/>
        <w:rPr>
          <w:rFonts w:ascii="仿宋" w:eastAsia="仿宋" w:cs="仿宋" w:hAnsi="仿宋"/>
          <w:sz w:val="24"/>
          <w:szCs w:val="24"/>
          <w:lang w:bidi="en-US"/>
        </w:rPr>
      </w:pPr>
    </w:p>
    <w:p>
      <w:pPr>
        <w:spacing w:line="360" w:lineRule="auto"/>
        <w:ind w:firstLineChars="200" w:firstLine="720"/>
        <w:jc w:val="center"/>
        <w:rPr>
          <w:rFonts w:ascii="黑体" w:eastAsia="黑体" w:cs="仿宋" w:hAnsi="黑体"/>
          <w:bCs/>
          <w:sz w:val="36"/>
          <w:szCs w:val="36"/>
          <w:lang w:bidi="en-US"/>
        </w:rPr>
      </w:pPr>
      <w:r>
        <w:rPr>
          <w:rFonts w:ascii="黑体" w:eastAsia="黑体" w:cs="仿宋" w:hAnsi="黑体" w:hint="eastAsia"/>
          <w:bCs/>
          <w:sz w:val="36"/>
          <w:szCs w:val="36"/>
          <w:lang w:bidi="en-US"/>
        </w:rPr>
        <w:t>报 价 函</w:t>
      </w:r>
    </w:p>
    <w:p>
      <w:pPr>
        <w:spacing w:line="360" w:lineRule="auto"/>
        <w:rPr>
          <w:rFonts w:cs="仿宋"/>
          <w:sz w:val="30"/>
          <w:szCs w:val="30"/>
          <w:lang w:bidi="en-US"/>
        </w:rPr>
      </w:pPr>
    </w:p>
    <w:p>
      <w:pPr>
        <w:spacing w:line="360" w:lineRule="auto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 w:hint="eastAsia"/>
          <w:sz w:val="30"/>
          <w:szCs w:val="30"/>
          <w:lang w:bidi="en-US"/>
        </w:rPr>
        <w:t>致中国邮政集团有限公司河南省信息技术中心：</w:t>
      </w:r>
    </w:p>
    <w:tbl>
      <w:tblPr>
        <w:tblpPr w:leftFromText="180" w:rightFromText="180" w:vertAnchor="text" w:horzAnchor="page" w:tblpX="1468" w:tblpY="93"/>
        <w:tblW w:w="77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806"/>
        <w:gridCol w:w="742"/>
        <w:gridCol w:w="1453"/>
        <w:gridCol w:w="700"/>
        <w:gridCol w:w="1693"/>
      </w:tblGrid>
      <w:tr>
        <w:trPr>
          <w:trHeight w:hRule="exact" w:val="719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服务项目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  <w:highlight w:val="yellow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投标</w:t>
            </w:r>
            <w:r>
              <w:rPr>
                <w:rFonts w:ascii="仿宋" w:eastAsia="仿宋" w:cs="仿宋" w:hAnsi="仿宋" w:hint="eastAsia"/>
                <w:b/>
                <w:bCs/>
                <w:sz w:val="18"/>
                <w:szCs w:val="18"/>
              </w:rPr>
              <w:t>厂</w:t>
            </w: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（商）</w:t>
            </w: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 w:hint="eastAsia"/>
                <w:b/>
                <w:bCs/>
                <w:w w:val="90"/>
                <w:sz w:val="18"/>
                <w:szCs w:val="18"/>
              </w:rPr>
              <w:t>服务期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/>
                <w:b/>
                <w:bCs/>
                <w:w w:val="90"/>
                <w:sz w:val="18"/>
                <w:szCs w:val="18"/>
              </w:rPr>
              <w:t>价格（不含税）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18"/>
                <w:szCs w:val="18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税率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cs="仿宋" w:hAnsi="仿宋"/>
                <w:b/>
                <w:bCs/>
                <w:sz w:val="18"/>
                <w:szCs w:val="18"/>
              </w:rPr>
              <w:t>价格（含税）</w:t>
            </w:r>
          </w:p>
        </w:tc>
      </w:tr>
      <w:tr>
        <w:trPr>
          <w:trHeight w:hRule="exact" w:val="1146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  <w:r>
              <w:rPr>
                <w:rFonts w:ascii="仿宋" w:eastAsia="仿宋" w:cs="仿宋" w:hAnsi="仿宋" w:hint="eastAsia"/>
                <w:b/>
                <w:bCs/>
                <w:sz w:val="18"/>
                <w:szCs w:val="18"/>
              </w:rPr>
              <w:t>视频会议系统设备维修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  <w:tr>
        <w:trPr>
          <w:trHeight w:hRule="exact" w:val="622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b/>
                <w:sz w:val="30"/>
                <w:szCs w:val="30"/>
              </w:rPr>
            </w:pPr>
          </w:p>
        </w:tc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jc w:val="center"/>
              <w:rPr>
                <w:rFonts w:ascii="仿宋" w:eastAsia="仿宋" w:cs="仿宋" w:hAnsi="仿宋"/>
                <w:sz w:val="30"/>
                <w:szCs w:val="30"/>
              </w:rPr>
            </w:pPr>
          </w:p>
        </w:tc>
      </w:tr>
    </w:tbl>
    <w:p>
      <w:pPr>
        <w:spacing w:line="360" w:lineRule="auto"/>
        <w:ind w:left="1500" w:right="900" w:hangingChars="500" w:hanging="1500"/>
        <w:jc w:val="left"/>
        <w:rPr>
          <w:rFonts w:ascii="仿宋" w:eastAsia="仿宋" w:cs="宋体" w:hAnsi="仿宋"/>
          <w:bCs/>
          <w:sz w:val="30"/>
          <w:szCs w:val="30"/>
          <w:lang w:bidi="en-US"/>
        </w:rPr>
      </w:pPr>
    </w:p>
    <w:p>
      <w:pPr>
        <w:spacing w:line="360" w:lineRule="auto"/>
        <w:ind w:left="1500" w:right="900" w:hangingChars="500" w:hanging="1500"/>
        <w:jc w:val="left"/>
        <w:rPr>
          <w:rFonts w:ascii="仿宋" w:eastAsia="仿宋" w:cs="宋体" w:hAnsi="仿宋"/>
          <w:bCs/>
          <w:sz w:val="30"/>
          <w:szCs w:val="30"/>
          <w:lang w:bidi="en-US"/>
        </w:rPr>
      </w:pPr>
    </w:p>
    <w:p>
      <w:pPr>
        <w:spacing w:line="360" w:lineRule="auto"/>
        <w:ind w:left="1500" w:right="900" w:hangingChars="500" w:hanging="1500"/>
        <w:jc w:val="left"/>
        <w:rPr>
          <w:rFonts w:ascii="仿宋" w:eastAsia="仿宋" w:cs="宋体" w:hAnsi="仿宋"/>
          <w:bCs/>
          <w:sz w:val="30"/>
          <w:szCs w:val="30"/>
          <w:lang w:bidi="en-US"/>
        </w:rPr>
      </w:pPr>
    </w:p>
    <w:p>
      <w:pPr>
        <w:spacing w:line="360" w:lineRule="auto"/>
        <w:ind w:left="1500" w:right="900" w:hangingChars="500" w:hanging="1500"/>
        <w:jc w:val="left"/>
        <w:rPr>
          <w:rFonts w:ascii="仿宋" w:eastAsia="仿宋" w:cs="宋体" w:hAnsi="仿宋"/>
          <w:bCs/>
          <w:sz w:val="30"/>
          <w:szCs w:val="30"/>
          <w:lang w:bidi="en-US"/>
        </w:rPr>
      </w:pPr>
    </w:p>
    <w:p>
      <w:pPr>
        <w:spacing w:line="360" w:lineRule="auto"/>
        <w:ind w:left="1500" w:right="900" w:hangingChars="500" w:hanging="1500"/>
        <w:jc w:val="left"/>
        <w:rPr>
          <w:rFonts w:ascii="仿宋" w:eastAsia="仿宋" w:cs="宋体" w:hAnsi="仿宋"/>
          <w:bCs/>
          <w:sz w:val="30"/>
          <w:szCs w:val="30"/>
          <w:lang w:bidi="en-US"/>
        </w:rPr>
      </w:pPr>
    </w:p>
    <w:p>
      <w:pPr>
        <w:spacing w:line="360" w:lineRule="auto"/>
        <w:ind w:left="1500" w:right="900" w:hangingChars="500" w:hanging="1500"/>
        <w:jc w:val="left"/>
        <w:rPr>
          <w:rFonts w:ascii="仿宋" w:eastAsia="仿宋" w:cs="宋体" w:hAnsi="仿宋"/>
          <w:bCs/>
          <w:sz w:val="30"/>
          <w:szCs w:val="30"/>
          <w:lang w:bidi="en-US"/>
        </w:rPr>
      </w:pPr>
      <w:r>
        <w:rPr>
          <w:rFonts w:ascii="仿宋" w:eastAsia="仿宋" w:cs="宋体" w:hAnsi="仿宋"/>
          <w:bCs/>
          <w:sz w:val="30"/>
          <w:szCs w:val="30"/>
          <w:lang w:bidi="en-US"/>
        </w:rPr>
        <w:t>审核周期</w:t>
      </w:r>
      <w:r>
        <w:rPr>
          <w:rFonts w:ascii="仿宋" w:eastAsia="仿宋" w:cs="宋体" w:hAnsi="仿宋" w:hint="eastAsia"/>
          <w:bCs/>
          <w:sz w:val="30"/>
          <w:szCs w:val="30"/>
          <w:lang w:bidi="en-US"/>
        </w:rPr>
        <w:t>：符合本项目技术规范书要求</w:t>
      </w:r>
    </w:p>
    <w:p>
      <w:pPr>
        <w:spacing w:line="360" w:lineRule="auto"/>
        <w:ind w:right="900"/>
        <w:jc w:val="left"/>
        <w:rPr>
          <w:rFonts w:ascii="仿宋" w:eastAsia="仿宋" w:cs="宋体" w:hAnsi="仿宋"/>
          <w:sz w:val="30"/>
          <w:szCs w:val="30"/>
          <w:lang w:bidi="en-US"/>
        </w:rPr>
      </w:pPr>
      <w:r>
        <w:rPr>
          <w:rFonts w:ascii="仿宋" w:eastAsia="仿宋" w:cs="宋体" w:hAnsi="仿宋"/>
          <w:sz w:val="30"/>
          <w:szCs w:val="30"/>
          <w:lang w:bidi="en-US"/>
        </w:rPr>
        <w:t>质量要求：</w:t>
      </w:r>
      <w:r>
        <w:rPr>
          <w:rFonts w:ascii="仿宋" w:eastAsia="仿宋" w:cs="宋体" w:hAnsi="仿宋" w:hint="eastAsia"/>
          <w:sz w:val="30"/>
          <w:szCs w:val="30"/>
          <w:lang w:bidi="en-US"/>
        </w:rPr>
        <w:t>符合本项目</w:t>
      </w:r>
      <w:r>
        <w:rPr>
          <w:rFonts w:ascii="仿宋" w:eastAsia="仿宋" w:cs="宋体" w:hAnsi="仿宋" w:hint="eastAsia"/>
          <w:bCs/>
          <w:sz w:val="30"/>
          <w:szCs w:val="30"/>
          <w:lang w:bidi="en-US"/>
        </w:rPr>
        <w:t>技术规范书要求</w:t>
      </w:r>
    </w:p>
    <w:p>
      <w:pPr>
        <w:pStyle w:val="77"/>
      </w:pPr>
    </w:p>
    <w:p>
      <w:pPr>
        <w:spacing w:line="360" w:lineRule="auto"/>
        <w:jc w:val="righ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单位：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                </w:t>
      </w:r>
      <w:r>
        <w:rPr>
          <w:rFonts w:ascii="仿宋" w:eastAsia="仿宋" w:hAnsi="仿宋" w:hint="eastAsia"/>
          <w:color w:val="000000"/>
          <w:sz w:val="30"/>
          <w:szCs w:val="30"/>
        </w:rPr>
        <w:t>（盖单位公章）</w:t>
      </w:r>
    </w:p>
    <w:p>
      <w:pPr>
        <w:spacing w:line="360" w:lineRule="auto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         法定代表人或其委托代理人：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   </w:t>
      </w:r>
      <w:r>
        <w:rPr>
          <w:rFonts w:ascii="仿宋" w:eastAsia="仿宋" w:hAnsi="仿宋" w:hint="eastAsia"/>
          <w:color w:val="000000"/>
          <w:sz w:val="30"/>
          <w:szCs w:val="30"/>
        </w:rPr>
        <w:t>（签字）</w:t>
      </w:r>
    </w:p>
    <w:p>
      <w:pPr>
        <w:spacing w:line="400" w:lineRule="exact"/>
        <w:jc w:val="left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 xml:space="preserve">                           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  </w:t>
      </w:r>
      <w:r>
        <w:rPr>
          <w:rFonts w:ascii="仿宋" w:eastAsia="仿宋" w:hAnsi="仿宋" w:hint="eastAsia"/>
          <w:color w:val="000000"/>
          <w:sz w:val="30"/>
          <w:szCs w:val="30"/>
        </w:rPr>
        <w:t>年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</w:t>
      </w:r>
      <w:r>
        <w:rPr>
          <w:rFonts w:ascii="仿宋" w:eastAsia="仿宋" w:hAnsi="仿宋" w:hint="eastAsia"/>
          <w:color w:val="000000"/>
          <w:sz w:val="30"/>
          <w:szCs w:val="30"/>
        </w:rPr>
        <w:t>月</w:t>
      </w:r>
      <w:r>
        <w:rPr>
          <w:rFonts w:ascii="仿宋" w:eastAsia="仿宋" w:hAnsi="仿宋" w:hint="eastAsia"/>
          <w:color w:val="000000"/>
          <w:sz w:val="30"/>
          <w:szCs w:val="30"/>
          <w:u w:val="single"/>
        </w:rPr>
        <w:t xml:space="preserve">     </w:t>
      </w:r>
      <w:r>
        <w:rPr>
          <w:rFonts w:ascii="仿宋" w:eastAsia="仿宋" w:hAnsi="仿宋" w:hint="eastAsia"/>
          <w:color w:val="000000"/>
          <w:sz w:val="30"/>
          <w:szCs w:val="30"/>
        </w:rPr>
        <w:t>日</w:t>
      </w:r>
    </w:p>
    <w:p>
      <w:pPr>
        <w:spacing w:line="360" w:lineRule="auto"/>
        <w:ind w:firstLine="200"/>
        <w:rPr>
          <w:rFonts w:ascii="宋体" w:eastAsia="宋体" w:cs="宋体" w:hAnsi="宋体"/>
          <w:sz w:val="24"/>
          <w:szCs w:val="24"/>
          <w:lang w:bidi="en-US"/>
        </w:rPr>
      </w:pPr>
    </w:p>
    <w:p>
      <w:bookmarkStart w:id="0" w:name="_GoBack"/>
      <w:bookmarkEnd w:id="0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3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77">
    <w:name w:val="Body Text First Indent"/>
    <w:basedOn w:val="0"/>
    <w:next w:val="24"/>
    <w:pPr>
      <w:widowControl w:val="0"/>
      <w:spacing w:after="200"/>
      <w:ind w:firstLineChars="100" w:firstLine="100"/>
      <w:jc w:val="both"/>
    </w:pPr>
    <w:rPr>
      <w:rFonts w:ascii="等线" w:eastAsia="宋体" w:cs="Arial" w:hAnsi="等线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CB160C66-A90C-4FBD-9C90-6E9FFBC87DF3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Yozo_Office27021597764231179</Application>
  <Pages>1</Pages>
  <Words>0</Words>
  <Characters>194</Characters>
  <Lines>0</Lines>
  <Paragraphs>19</Paragraphs>
  <CharactersWithSpaces>259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36259</dc:creator>
  <cp:lastModifiedBy>36259</cp:lastModifiedBy>
  <cp:revision>1</cp:revision>
  <dcterms:created xsi:type="dcterms:W3CDTF">2025-10-21T06:55:52Z</dcterms:created>
  <dcterms:modified xsi:type="dcterms:W3CDTF">2025-10-21T07:00:21Z</dcterms:modified>
</cp:coreProperties>
</file>